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0A" w:rsidRDefault="002E010A" w:rsidP="002E010A">
      <w:r>
        <w:t>Garden City Park Water District</w:t>
      </w:r>
    </w:p>
    <w:p w:rsidR="002E010A" w:rsidRDefault="002E010A" w:rsidP="002E010A">
      <w:proofErr w:type="gramStart"/>
      <w:r>
        <w:t>PWS ID No.</w:t>
      </w:r>
      <w:proofErr w:type="gramEnd"/>
      <w:r>
        <w:t xml:space="preserve"> NY2902825</w:t>
      </w:r>
    </w:p>
    <w:p w:rsidR="002E010A" w:rsidRDefault="002E010A" w:rsidP="002E010A">
      <w:bookmarkStart w:id="0" w:name="_GoBack"/>
      <w:bookmarkEnd w:id="0"/>
      <w:r>
        <w:t>Quarterly Deferral Update</w:t>
      </w:r>
    </w:p>
    <w:p w:rsidR="002E010A" w:rsidRDefault="002E010A" w:rsidP="002E010A"/>
    <w:p w:rsidR="002E010A" w:rsidRPr="002D3ADA" w:rsidRDefault="002E010A" w:rsidP="002E010A">
      <w:pPr>
        <w:rPr>
          <w:b/>
        </w:rPr>
      </w:pPr>
      <w:r w:rsidRPr="002D3ADA">
        <w:rPr>
          <w:b/>
        </w:rPr>
        <w:t>Update on Wellhead Treatment Progress, Potential Issues and Water Quality Update</w:t>
      </w:r>
    </w:p>
    <w:p w:rsidR="002E010A" w:rsidRPr="002D3ADA" w:rsidRDefault="002E010A" w:rsidP="002E010A">
      <w:pPr>
        <w:rPr>
          <w:b/>
        </w:rPr>
      </w:pPr>
    </w:p>
    <w:p w:rsidR="002E010A" w:rsidRDefault="002E010A" w:rsidP="002E010A">
      <w:pPr>
        <w:jc w:val="both"/>
      </w:pPr>
      <w:r w:rsidRPr="002D3ADA">
        <w:rPr>
          <w:b/>
        </w:rPr>
        <w:t xml:space="preserve">Report Date: </w:t>
      </w:r>
      <w:r w:rsidR="000D74BC">
        <w:rPr>
          <w:b/>
        </w:rPr>
        <w:t>October</w:t>
      </w:r>
      <w:r w:rsidR="00C24151">
        <w:rPr>
          <w:b/>
        </w:rPr>
        <w:t xml:space="preserve"> 1</w:t>
      </w:r>
      <w:r w:rsidRPr="002D3ADA">
        <w:rPr>
          <w:b/>
        </w:rPr>
        <w:t>, 2021</w:t>
      </w:r>
      <w:r w:rsidRPr="002D3ADA">
        <w:rPr>
          <w:b/>
        </w:rPr>
        <w:tab/>
      </w:r>
      <w:r w:rsidRPr="002D3ADA">
        <w:rPr>
          <w:b/>
        </w:rPr>
        <w:tab/>
      </w:r>
      <w:r>
        <w:rPr>
          <w:b/>
        </w:rPr>
        <w:tab/>
      </w:r>
      <w:r>
        <w:rPr>
          <w:b/>
        </w:rPr>
        <w:tab/>
        <w:t xml:space="preserve">Facility: Plant 8 </w:t>
      </w:r>
      <w:r>
        <w:rPr>
          <w:b/>
        </w:rPr>
        <w:tab/>
      </w:r>
      <w:r>
        <w:rPr>
          <w:b/>
        </w:rPr>
        <w:tab/>
      </w:r>
      <w:r w:rsidRPr="002D3ADA">
        <w:rPr>
          <w:b/>
        </w:rPr>
        <w:tab/>
        <w:t xml:space="preserve"> </w:t>
      </w:r>
      <w:r w:rsidRPr="002D3ADA">
        <w:rPr>
          <w:b/>
        </w:rPr>
        <w:tab/>
        <w:t>Prepared by: Michael Levy, Superintendent</w:t>
      </w:r>
      <w:r>
        <w:tab/>
      </w:r>
    </w:p>
    <w:p w:rsidR="002E010A" w:rsidRDefault="002E010A" w:rsidP="002E010A">
      <w:pPr>
        <w:jc w:val="both"/>
      </w:pPr>
      <w:r>
        <w:tab/>
      </w:r>
      <w:r>
        <w:tab/>
      </w:r>
    </w:p>
    <w:tbl>
      <w:tblPr>
        <w:tblStyle w:val="TableGrid"/>
        <w:tblW w:w="0" w:type="auto"/>
        <w:tblLook w:val="04A0" w:firstRow="1" w:lastRow="0" w:firstColumn="1" w:lastColumn="0" w:noHBand="0" w:noVBand="1"/>
      </w:tblPr>
      <w:tblGrid>
        <w:gridCol w:w="3613"/>
        <w:gridCol w:w="1278"/>
        <w:gridCol w:w="1978"/>
        <w:gridCol w:w="6307"/>
      </w:tblGrid>
      <w:tr w:rsidR="002E010A" w:rsidTr="009F66D7">
        <w:trPr>
          <w:trHeight w:val="458"/>
        </w:trPr>
        <w:tc>
          <w:tcPr>
            <w:tcW w:w="3618" w:type="dxa"/>
          </w:tcPr>
          <w:p w:rsidR="002E010A" w:rsidRPr="002D3ADA" w:rsidRDefault="002E010A" w:rsidP="009F66D7">
            <w:pPr>
              <w:rPr>
                <w:b/>
              </w:rPr>
            </w:pPr>
            <w:r w:rsidRPr="002D3ADA">
              <w:rPr>
                <w:b/>
              </w:rPr>
              <w:t>Milestone</w:t>
            </w:r>
          </w:p>
        </w:tc>
        <w:tc>
          <w:tcPr>
            <w:tcW w:w="1260" w:type="dxa"/>
          </w:tcPr>
          <w:p w:rsidR="002E010A" w:rsidRPr="002D3ADA" w:rsidRDefault="002E010A" w:rsidP="009F66D7">
            <w:pPr>
              <w:rPr>
                <w:b/>
              </w:rPr>
            </w:pPr>
            <w:r w:rsidRPr="002D3ADA">
              <w:rPr>
                <w:b/>
              </w:rPr>
              <w:t>Date</w:t>
            </w:r>
          </w:p>
        </w:tc>
        <w:tc>
          <w:tcPr>
            <w:tcW w:w="1980" w:type="dxa"/>
          </w:tcPr>
          <w:p w:rsidR="002E010A" w:rsidRPr="002D3ADA" w:rsidRDefault="002E010A" w:rsidP="009F66D7">
            <w:pPr>
              <w:jc w:val="both"/>
              <w:rPr>
                <w:b/>
              </w:rPr>
            </w:pPr>
            <w:r w:rsidRPr="002D3ADA">
              <w:rPr>
                <w:b/>
              </w:rPr>
              <w:t>On Schedule (Y/N)</w:t>
            </w:r>
          </w:p>
          <w:p w:rsidR="002E010A" w:rsidRPr="002D3ADA" w:rsidRDefault="002E010A" w:rsidP="009F66D7">
            <w:pPr>
              <w:jc w:val="both"/>
              <w:rPr>
                <w:b/>
              </w:rPr>
            </w:pPr>
            <w:r w:rsidRPr="002D3ADA">
              <w:rPr>
                <w:b/>
              </w:rPr>
              <w:t>Or Completed</w:t>
            </w:r>
          </w:p>
        </w:tc>
        <w:tc>
          <w:tcPr>
            <w:tcW w:w="6318" w:type="dxa"/>
          </w:tcPr>
          <w:p w:rsidR="002E010A" w:rsidRPr="002D3ADA" w:rsidRDefault="002E010A" w:rsidP="009F66D7">
            <w:pPr>
              <w:rPr>
                <w:b/>
              </w:rPr>
            </w:pPr>
            <w:r w:rsidRPr="002D3ADA">
              <w:rPr>
                <w:b/>
              </w:rPr>
              <w:t>Notes</w:t>
            </w:r>
            <w:r>
              <w:rPr>
                <w:b/>
              </w:rPr>
              <w:t xml:space="preserve"> and Comments</w:t>
            </w:r>
          </w:p>
        </w:tc>
      </w:tr>
      <w:tr w:rsidR="002E010A" w:rsidTr="009F66D7">
        <w:tc>
          <w:tcPr>
            <w:tcW w:w="3618" w:type="dxa"/>
          </w:tcPr>
          <w:p w:rsidR="002E010A" w:rsidRDefault="002E010A" w:rsidP="009F66D7">
            <w:pPr>
              <w:jc w:val="both"/>
            </w:pPr>
            <w:r>
              <w:t>Complete treatment piloting</w:t>
            </w:r>
          </w:p>
        </w:tc>
        <w:tc>
          <w:tcPr>
            <w:tcW w:w="1260" w:type="dxa"/>
          </w:tcPr>
          <w:p w:rsidR="002E010A" w:rsidRDefault="002E010A" w:rsidP="009F66D7">
            <w:pPr>
              <w:jc w:val="both"/>
            </w:pPr>
            <w:r>
              <w:t>7/18/2018</w:t>
            </w:r>
          </w:p>
        </w:tc>
        <w:tc>
          <w:tcPr>
            <w:tcW w:w="1980" w:type="dxa"/>
          </w:tcPr>
          <w:p w:rsidR="002E010A" w:rsidRPr="002D3ADA" w:rsidRDefault="002E010A" w:rsidP="009F66D7">
            <w:pPr>
              <w:jc w:val="both"/>
            </w:pPr>
          </w:p>
        </w:tc>
        <w:tc>
          <w:tcPr>
            <w:tcW w:w="6318" w:type="dxa"/>
          </w:tcPr>
          <w:p w:rsidR="002E010A" w:rsidRDefault="002E010A" w:rsidP="009F66D7">
            <w:pPr>
              <w:jc w:val="both"/>
            </w:pPr>
            <w:proofErr w:type="spellStart"/>
            <w:r>
              <w:t>Calgon</w:t>
            </w:r>
            <w:proofErr w:type="spellEnd"/>
            <w:r>
              <w:t xml:space="preserve"> AOP Pilot – </w:t>
            </w:r>
            <w:proofErr w:type="spellStart"/>
            <w:r>
              <w:t>Calgon</w:t>
            </w:r>
            <w:proofErr w:type="spellEnd"/>
            <w:r>
              <w:t xml:space="preserve"> AOP reactor to be removed and replaced with UV/H202 AOP treatment</w:t>
            </w:r>
          </w:p>
        </w:tc>
      </w:tr>
      <w:tr w:rsidR="002E010A" w:rsidTr="009F66D7">
        <w:tc>
          <w:tcPr>
            <w:tcW w:w="3618" w:type="dxa"/>
          </w:tcPr>
          <w:p w:rsidR="002E010A" w:rsidRDefault="002E010A" w:rsidP="009F66D7">
            <w:pPr>
              <w:jc w:val="left"/>
            </w:pPr>
            <w:r>
              <w:t>Completed engineering report/submit for regulatory review</w:t>
            </w:r>
          </w:p>
        </w:tc>
        <w:tc>
          <w:tcPr>
            <w:tcW w:w="1260" w:type="dxa"/>
          </w:tcPr>
          <w:p w:rsidR="002E010A" w:rsidRDefault="002E010A" w:rsidP="009F66D7">
            <w:pPr>
              <w:jc w:val="both"/>
            </w:pPr>
            <w:r>
              <w:t>6/1/2021</w:t>
            </w:r>
          </w:p>
        </w:tc>
        <w:tc>
          <w:tcPr>
            <w:tcW w:w="1980" w:type="dxa"/>
          </w:tcPr>
          <w:p w:rsidR="002E010A" w:rsidRDefault="002E010A" w:rsidP="009F66D7">
            <w:pPr>
              <w:jc w:val="both"/>
            </w:pPr>
            <w:r>
              <w:t>Tentative</w:t>
            </w:r>
          </w:p>
        </w:tc>
        <w:tc>
          <w:tcPr>
            <w:tcW w:w="6318" w:type="dxa"/>
          </w:tcPr>
          <w:p w:rsidR="002E010A" w:rsidRDefault="002E010A" w:rsidP="009F66D7">
            <w:pPr>
              <w:jc w:val="both"/>
            </w:pPr>
            <w:r>
              <w:t>Engineering report for new  UV/H202 AOP treatment</w:t>
            </w:r>
          </w:p>
        </w:tc>
      </w:tr>
      <w:tr w:rsidR="002E010A" w:rsidTr="009F66D7">
        <w:tc>
          <w:tcPr>
            <w:tcW w:w="3618" w:type="dxa"/>
          </w:tcPr>
          <w:p w:rsidR="002E010A" w:rsidRDefault="002E010A" w:rsidP="009F66D7">
            <w:pPr>
              <w:jc w:val="both"/>
            </w:pPr>
            <w:r>
              <w:t>Complete project design/submit for regulatory review</w:t>
            </w:r>
          </w:p>
        </w:tc>
        <w:tc>
          <w:tcPr>
            <w:tcW w:w="1260" w:type="dxa"/>
          </w:tcPr>
          <w:p w:rsidR="002E010A" w:rsidRDefault="002E010A" w:rsidP="009F66D7">
            <w:pPr>
              <w:jc w:val="both"/>
            </w:pPr>
            <w:r>
              <w:t>8/1/2021</w:t>
            </w:r>
          </w:p>
        </w:tc>
        <w:tc>
          <w:tcPr>
            <w:tcW w:w="1980" w:type="dxa"/>
          </w:tcPr>
          <w:p w:rsidR="002E010A" w:rsidRDefault="002E010A" w:rsidP="009F66D7">
            <w:pPr>
              <w:jc w:val="both"/>
            </w:pPr>
            <w:r>
              <w:t>Tentative</w:t>
            </w:r>
          </w:p>
        </w:tc>
        <w:tc>
          <w:tcPr>
            <w:tcW w:w="6318" w:type="dxa"/>
          </w:tcPr>
          <w:p w:rsidR="002E010A" w:rsidRDefault="002E010A" w:rsidP="009F66D7">
            <w:pPr>
              <w:jc w:val="both"/>
            </w:pPr>
            <w:r>
              <w:t>Project design for UV/H202</w:t>
            </w:r>
          </w:p>
        </w:tc>
      </w:tr>
      <w:tr w:rsidR="002E010A" w:rsidTr="009F66D7">
        <w:tc>
          <w:tcPr>
            <w:tcW w:w="3618" w:type="dxa"/>
          </w:tcPr>
          <w:p w:rsidR="002E010A" w:rsidRDefault="00091400" w:rsidP="009F66D7">
            <w:pPr>
              <w:jc w:val="both"/>
            </w:pPr>
            <w:r>
              <w:t>GAC Filters ordered</w:t>
            </w:r>
          </w:p>
        </w:tc>
        <w:tc>
          <w:tcPr>
            <w:tcW w:w="1260" w:type="dxa"/>
          </w:tcPr>
          <w:p w:rsidR="002E010A" w:rsidRDefault="00091400" w:rsidP="009F66D7">
            <w:pPr>
              <w:jc w:val="both"/>
            </w:pPr>
            <w:r>
              <w:t>12/10/2020</w:t>
            </w:r>
          </w:p>
        </w:tc>
        <w:tc>
          <w:tcPr>
            <w:tcW w:w="1980" w:type="dxa"/>
          </w:tcPr>
          <w:p w:rsidR="002E010A" w:rsidRDefault="002E010A" w:rsidP="009F66D7">
            <w:pPr>
              <w:jc w:val="both"/>
            </w:pPr>
          </w:p>
        </w:tc>
        <w:tc>
          <w:tcPr>
            <w:tcW w:w="6318" w:type="dxa"/>
          </w:tcPr>
          <w:p w:rsidR="002E010A" w:rsidRDefault="00091400" w:rsidP="009F66D7">
            <w:pPr>
              <w:jc w:val="both"/>
            </w:pPr>
            <w:r>
              <w:t>Purchase order issued for GAC filters</w:t>
            </w:r>
          </w:p>
        </w:tc>
      </w:tr>
      <w:tr w:rsidR="002E010A" w:rsidTr="009F66D7">
        <w:tc>
          <w:tcPr>
            <w:tcW w:w="3618" w:type="dxa"/>
          </w:tcPr>
          <w:p w:rsidR="00091400" w:rsidRDefault="00091400" w:rsidP="00091400">
            <w:pPr>
              <w:jc w:val="both"/>
            </w:pPr>
            <w:r>
              <w:t>Commence project</w:t>
            </w:r>
          </w:p>
          <w:p w:rsidR="002E010A" w:rsidRDefault="00091400" w:rsidP="00091400">
            <w:pPr>
              <w:jc w:val="both"/>
            </w:pPr>
            <w:r>
              <w:t>Construction</w:t>
            </w:r>
          </w:p>
        </w:tc>
        <w:tc>
          <w:tcPr>
            <w:tcW w:w="1260" w:type="dxa"/>
          </w:tcPr>
          <w:p w:rsidR="002E010A" w:rsidRDefault="00091400" w:rsidP="009F66D7">
            <w:pPr>
              <w:jc w:val="both"/>
            </w:pPr>
            <w:r w:rsidRPr="00091400">
              <w:t>10/1/2021</w:t>
            </w:r>
          </w:p>
        </w:tc>
        <w:tc>
          <w:tcPr>
            <w:tcW w:w="1980" w:type="dxa"/>
          </w:tcPr>
          <w:p w:rsidR="002E010A" w:rsidRDefault="00091400" w:rsidP="009F66D7">
            <w:pPr>
              <w:jc w:val="both"/>
            </w:pPr>
            <w:r w:rsidRPr="00091400">
              <w:t>Tentative</w:t>
            </w:r>
          </w:p>
        </w:tc>
        <w:tc>
          <w:tcPr>
            <w:tcW w:w="6318" w:type="dxa"/>
          </w:tcPr>
          <w:p w:rsidR="002E010A" w:rsidRDefault="000D74BC" w:rsidP="009F66D7">
            <w:pPr>
              <w:jc w:val="both"/>
            </w:pPr>
            <w:r>
              <w:t>Water quality samples for design purpose taken in October 2021</w:t>
            </w:r>
          </w:p>
        </w:tc>
      </w:tr>
      <w:tr w:rsidR="00091400" w:rsidTr="009F66D7">
        <w:tc>
          <w:tcPr>
            <w:tcW w:w="3618" w:type="dxa"/>
          </w:tcPr>
          <w:p w:rsidR="00091400" w:rsidRPr="00F3779D" w:rsidRDefault="00091400" w:rsidP="00091400">
            <w:pPr>
              <w:jc w:val="both"/>
            </w:pPr>
            <w:r w:rsidRPr="00F3779D">
              <w:t>50% project completion</w:t>
            </w:r>
          </w:p>
        </w:tc>
        <w:tc>
          <w:tcPr>
            <w:tcW w:w="1260" w:type="dxa"/>
          </w:tcPr>
          <w:p w:rsidR="00091400" w:rsidRPr="00F3779D" w:rsidRDefault="00091400" w:rsidP="0055263E">
            <w:r w:rsidRPr="00F3779D">
              <w:t>1/1/2022</w:t>
            </w:r>
          </w:p>
        </w:tc>
        <w:tc>
          <w:tcPr>
            <w:tcW w:w="1980" w:type="dxa"/>
          </w:tcPr>
          <w:p w:rsidR="00091400" w:rsidRDefault="00091400" w:rsidP="0055263E">
            <w:r w:rsidRPr="00F3779D">
              <w:t>Tentative</w:t>
            </w:r>
          </w:p>
        </w:tc>
        <w:tc>
          <w:tcPr>
            <w:tcW w:w="6318" w:type="dxa"/>
          </w:tcPr>
          <w:p w:rsidR="00091400" w:rsidRDefault="00091400" w:rsidP="009F66D7">
            <w:pPr>
              <w:jc w:val="both"/>
            </w:pPr>
          </w:p>
        </w:tc>
      </w:tr>
      <w:tr w:rsidR="00091400" w:rsidTr="009F66D7">
        <w:tc>
          <w:tcPr>
            <w:tcW w:w="3618" w:type="dxa"/>
          </w:tcPr>
          <w:p w:rsidR="00091400" w:rsidRDefault="00091400" w:rsidP="009F66D7">
            <w:pPr>
              <w:jc w:val="both"/>
            </w:pPr>
            <w:r w:rsidRPr="00091400">
              <w:t>100% project completion</w:t>
            </w:r>
          </w:p>
        </w:tc>
        <w:tc>
          <w:tcPr>
            <w:tcW w:w="1260" w:type="dxa"/>
          </w:tcPr>
          <w:p w:rsidR="00091400" w:rsidRDefault="00091400" w:rsidP="009F66D7">
            <w:pPr>
              <w:jc w:val="both"/>
            </w:pPr>
          </w:p>
        </w:tc>
        <w:tc>
          <w:tcPr>
            <w:tcW w:w="1980" w:type="dxa"/>
          </w:tcPr>
          <w:p w:rsidR="00091400" w:rsidRDefault="00091400" w:rsidP="009F66D7">
            <w:pPr>
              <w:jc w:val="both"/>
            </w:pPr>
          </w:p>
        </w:tc>
        <w:tc>
          <w:tcPr>
            <w:tcW w:w="6318" w:type="dxa"/>
          </w:tcPr>
          <w:p w:rsidR="00091400" w:rsidRDefault="00091400" w:rsidP="009F66D7">
            <w:pPr>
              <w:jc w:val="both"/>
            </w:pPr>
          </w:p>
        </w:tc>
      </w:tr>
    </w:tbl>
    <w:p w:rsidR="002E010A" w:rsidRDefault="002E010A" w:rsidP="002E010A">
      <w:pPr>
        <w:jc w:val="both"/>
      </w:pPr>
    </w:p>
    <w:tbl>
      <w:tblPr>
        <w:tblStyle w:val="TableGrid"/>
        <w:tblW w:w="0" w:type="auto"/>
        <w:tblLook w:val="04A0" w:firstRow="1" w:lastRow="0" w:firstColumn="1" w:lastColumn="0" w:noHBand="0" w:noVBand="1"/>
      </w:tblPr>
      <w:tblGrid>
        <w:gridCol w:w="13176"/>
      </w:tblGrid>
      <w:tr w:rsidR="002E010A" w:rsidTr="009F66D7">
        <w:tc>
          <w:tcPr>
            <w:tcW w:w="13176" w:type="dxa"/>
          </w:tcPr>
          <w:p w:rsidR="002E010A" w:rsidRDefault="002E010A" w:rsidP="009F66D7">
            <w:pPr>
              <w:jc w:val="both"/>
              <w:rPr>
                <w:b/>
              </w:rPr>
            </w:pPr>
            <w:r>
              <w:rPr>
                <w:b/>
              </w:rPr>
              <w:t xml:space="preserve">Potential issues / concerns /delays: </w:t>
            </w:r>
          </w:p>
          <w:p w:rsidR="002E010A" w:rsidRDefault="002E010A" w:rsidP="009F66D7">
            <w:pPr>
              <w:jc w:val="both"/>
              <w:rPr>
                <w:b/>
              </w:rPr>
            </w:pPr>
          </w:p>
          <w:p w:rsidR="002E010A" w:rsidRPr="002E010A" w:rsidRDefault="00E91F3E" w:rsidP="009F66D7">
            <w:pPr>
              <w:jc w:val="both"/>
            </w:pPr>
            <w:r>
              <w:t xml:space="preserve">Well 8 </w:t>
            </w:r>
            <w:proofErr w:type="gramStart"/>
            <w:r>
              <w:t>is</w:t>
            </w:r>
            <w:proofErr w:type="gramEnd"/>
            <w:r>
              <w:t xml:space="preserve"> located on Old Courthouse Rd. in Manhasset Hills.  An e</w:t>
            </w:r>
            <w:r w:rsidR="002E010A">
              <w:t xml:space="preserve">xisting </w:t>
            </w:r>
            <w:proofErr w:type="spellStart"/>
            <w:r w:rsidR="002E010A">
              <w:t>Calgon</w:t>
            </w:r>
            <w:proofErr w:type="spellEnd"/>
            <w:r w:rsidR="002E010A">
              <w:t xml:space="preserve"> AOP system will be removed and new Trojan UV/H202 will be installed. Production from this well has been suspended and will only be used in an emergency.  It is the Districts intention to keep the well offline until treatment for both 1</w:t>
            </w:r>
            <w:proofErr w:type="gramStart"/>
            <w:r w:rsidR="002E010A">
              <w:t>,4</w:t>
            </w:r>
            <w:proofErr w:type="gramEnd"/>
            <w:r w:rsidR="002E010A">
              <w:t xml:space="preserve"> </w:t>
            </w:r>
            <w:proofErr w:type="spellStart"/>
            <w:r w:rsidR="002E010A">
              <w:t>Dioxane</w:t>
            </w:r>
            <w:proofErr w:type="spellEnd"/>
            <w:r w:rsidR="002E010A">
              <w:t xml:space="preserve"> and PFAS is installed</w:t>
            </w:r>
            <w:r w:rsidR="00C24151">
              <w:t>.</w:t>
            </w:r>
          </w:p>
          <w:p w:rsidR="002E010A" w:rsidRPr="002D3ADA" w:rsidRDefault="002E010A" w:rsidP="002E010A">
            <w:pPr>
              <w:jc w:val="both"/>
              <w:rPr>
                <w:b/>
              </w:rPr>
            </w:pPr>
          </w:p>
        </w:tc>
      </w:tr>
      <w:tr w:rsidR="002E010A" w:rsidTr="009F66D7">
        <w:tc>
          <w:tcPr>
            <w:tcW w:w="13176" w:type="dxa"/>
          </w:tcPr>
          <w:p w:rsidR="002E010A" w:rsidRPr="002D3ADA" w:rsidRDefault="002E010A" w:rsidP="009F66D7">
            <w:pPr>
              <w:jc w:val="both"/>
            </w:pPr>
            <w:r>
              <w:rPr>
                <w:b/>
              </w:rPr>
              <w:t xml:space="preserve">Water Quality Update – </w:t>
            </w:r>
            <w:r>
              <w:t>See attached summary</w:t>
            </w:r>
          </w:p>
        </w:tc>
      </w:tr>
    </w:tbl>
    <w:p w:rsidR="00385135" w:rsidRDefault="00385135"/>
    <w:sectPr w:rsidR="00385135" w:rsidSect="002E01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0A"/>
    <w:rsid w:val="00091400"/>
    <w:rsid w:val="000D74BC"/>
    <w:rsid w:val="002E010A"/>
    <w:rsid w:val="00385135"/>
    <w:rsid w:val="00614D2E"/>
    <w:rsid w:val="00644B26"/>
    <w:rsid w:val="00664AC3"/>
    <w:rsid w:val="00C24151"/>
    <w:rsid w:val="00E9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Levy</dc:creator>
  <cp:lastModifiedBy>Mike Levy</cp:lastModifiedBy>
  <cp:revision>2</cp:revision>
  <dcterms:created xsi:type="dcterms:W3CDTF">2021-10-13T15:08:00Z</dcterms:created>
  <dcterms:modified xsi:type="dcterms:W3CDTF">2021-10-13T15:08:00Z</dcterms:modified>
</cp:coreProperties>
</file>